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2B" w:rsidRPr="009A632B" w:rsidRDefault="009A632B" w:rsidP="009A632B">
      <w:pPr>
        <w:pStyle w:val="a4"/>
        <w:ind w:left="-851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5B1A5B" w:rsidRPr="009A632B" w:rsidRDefault="005B1A5B" w:rsidP="009A632B">
      <w:pPr>
        <w:pStyle w:val="a4"/>
        <w:ind w:left="-851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b/>
          <w:sz w:val="27"/>
          <w:szCs w:val="27"/>
          <w:lang w:eastAsia="ru-RU"/>
        </w:rPr>
        <w:t>Конспект педагогического ринга по теме: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«Модернизация работы педагогов в условиях внедрения ФГОС ДО»</w:t>
      </w:r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Цель: уточнить и систематизировать знания педагогов о ФГОС ДО.</w:t>
      </w:r>
    </w:p>
    <w:p w:rsidR="005B1A5B" w:rsidRPr="009A632B" w:rsidRDefault="005B1A5B" w:rsidP="009A632B">
      <w:pPr>
        <w:pStyle w:val="a4"/>
        <w:ind w:left="-851" w:right="1417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Педагоги делятся на две команды</w:t>
      </w:r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с помощью заранее подготовленных </w:t>
      </w:r>
      <w:proofErr w:type="spellStart"/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>стикеров</w:t>
      </w:r>
      <w:proofErr w:type="spellEnd"/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разного цвета. В каждую команду попадают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и молодые специалисты.</w:t>
      </w:r>
    </w:p>
    <w:p w:rsidR="005B1A5B" w:rsidRPr="009A632B" w:rsidRDefault="009A632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Calibri" w:eastAsia="Calibri" w:hAnsi="Calibri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-2461260</wp:posOffset>
            </wp:positionH>
            <wp:positionV relativeFrom="paragraph">
              <wp:posOffset>97155</wp:posOffset>
            </wp:positionV>
            <wp:extent cx="10448454" cy="7209237"/>
            <wp:effectExtent l="0" t="1619250" r="0" b="15919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7" t="1669" r="1247" b="2219"/>
                    <a:stretch/>
                  </pic:blipFill>
                  <pic:spPr bwMode="auto">
                    <a:xfrm rot="16200000">
                      <a:off x="0" y="0"/>
                      <a:ext cx="10448454" cy="72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1A5B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В 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>конце подводятся</w:t>
      </w:r>
      <w:r w:rsidR="005B1A5B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итоги и объявляются победители.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Правила педагогическогоринга.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Команда, которая быстрее зазвонит в колокольчик, имеет право первоочередного ответа. Если команда ответила раньше, чем позвонила в колокольчик или ответила неправильно, другая может ответить и получить балл за правильный ответ. Побеждает команда, набравшая большее количество баллов.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Оценивает педагогический </w:t>
      </w:r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>ринг компетентное жюри.</w:t>
      </w:r>
    </w:p>
    <w:p w:rsidR="00313A9A" w:rsidRPr="009A632B" w:rsidRDefault="00313A9A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РАУНД 1. РАЗМИНКА.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Придумать название команд</w:t>
      </w:r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и аргументировать его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(на выполнение отводится 1 минута).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Вопрос первый.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Для 1 команды: Кто является министром </w:t>
      </w:r>
      <w:r w:rsidR="00682C53">
        <w:rPr>
          <w:rFonts w:ascii="Times New Roman" w:hAnsi="Times New Roman" w:cs="Times New Roman"/>
          <w:sz w:val="27"/>
          <w:szCs w:val="27"/>
          <w:lang w:eastAsia="ru-RU"/>
        </w:rPr>
        <w:t>просвещения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РФ?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Для 2 команды: Как зовут министра образования Краснодарского края?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Вопрос второй.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Определить по фото педагогов нашего времени (</w:t>
      </w:r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на слайде: </w:t>
      </w:r>
      <w:proofErr w:type="spellStart"/>
      <w:r w:rsidRPr="009A632B">
        <w:rPr>
          <w:rFonts w:ascii="Times New Roman" w:hAnsi="Times New Roman" w:cs="Times New Roman"/>
          <w:sz w:val="27"/>
          <w:szCs w:val="27"/>
          <w:lang w:eastAsia="ru-RU"/>
        </w:rPr>
        <w:t>А.Асмолов</w:t>
      </w:r>
      <w:proofErr w:type="spellEnd"/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A632B">
        <w:rPr>
          <w:rFonts w:ascii="Times New Roman" w:hAnsi="Times New Roman" w:cs="Times New Roman"/>
          <w:sz w:val="27"/>
          <w:szCs w:val="27"/>
          <w:lang w:eastAsia="ru-RU"/>
        </w:rPr>
        <w:t>Н.Веракса</w:t>
      </w:r>
      <w:proofErr w:type="spellEnd"/>
      <w:r w:rsidRPr="009A632B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="00AC48BA" w:rsidRPr="009A632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РАУНД 2.  Кроссворд </w:t>
      </w:r>
      <w:r w:rsidR="00AC48BA" w:rsidRPr="009A632B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>ФГОС</w:t>
      </w:r>
      <w:r w:rsidR="00AC48BA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ДО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>»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(время выполнения 5 минут)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1. Одно из требований к развивающей предметно-пространственной среде?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ТРАНСФОРМИРУЕМОСТЬ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2. Один из видов детской деятельности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ДВИГАТЕЛЬНАЯ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3. Что такое стандарт одним словом?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ТРЕБОВАНИЯ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4. С какого вида деятельности начинается трудовое воспитание в раннем возрасте?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САМООБСЛУЖИВАНИЕ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5. Этапы детства по ФГОС (один из возрастов)?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МЛАДЕНЧЕСКИЙ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6. Кто тесно взаимодействует с педагогами?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РОДИТЕЛИ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РАУНД 3. «Кот в мешке»</w:t>
      </w:r>
    </w:p>
    <w:p w:rsidR="005B1A5B" w:rsidRPr="009A632B" w:rsidRDefault="00313A9A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="005B1A5B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з мешка 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>выбирается карточка</w:t>
      </w:r>
      <w:r w:rsidR="005B1A5B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с вопросом, ведущий зачитывает. Если команда готова ответить – звонит в колокольчик. Жюри оценивает правильность ответа.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Назовите образовательные области в соответствии с ФГОС ДО.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социально-коммуникативное развитие;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познавательное развитие;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речевое развитие;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художественно-эстетическое развитие;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физическое развитие.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В какую образовательную область включены продуктивные виды деятельности?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художественно-эстетическое развитие;</w:t>
      </w:r>
    </w:p>
    <w:p w:rsidR="009A632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Что является ведущим видом деятельности в дошкольном детстве?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(Игра)</w:t>
      </w:r>
    </w:p>
    <w:p w:rsidR="005B1A5B" w:rsidRPr="009A632B" w:rsidRDefault="005B1A5B" w:rsidP="009A632B">
      <w:pPr>
        <w:pStyle w:val="a4"/>
        <w:ind w:left="-851" w:right="2125" w:firstLine="0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С какого вида детской деятельности начинается развитие навыков трудовой деятельности у детей?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(самообслуживание и элементарный бытовой труд)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Назовите этапы дошкольного детства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(младенческий, ранний, дошкольный)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Какие требования определяет ФГОС ДО?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- Требования к структуре ООП ДО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- Требования к условиям реализации ООП ДО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- Требования к результатам освоения ООП </w:t>
      </w:r>
      <w:proofErr w:type="gramStart"/>
      <w:r w:rsidRPr="009A632B">
        <w:rPr>
          <w:rFonts w:ascii="Times New Roman" w:hAnsi="Times New Roman" w:cs="Times New Roman"/>
          <w:sz w:val="27"/>
          <w:szCs w:val="27"/>
          <w:lang w:eastAsia="ru-RU"/>
        </w:rPr>
        <w:t>ДО</w:t>
      </w:r>
      <w:proofErr w:type="gramEnd"/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Что такое целевые ориентиры?</w:t>
      </w:r>
    </w:p>
    <w:p w:rsidR="005B1A5B" w:rsidRPr="009A632B" w:rsidRDefault="00E84056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-2604294</wp:posOffset>
            </wp:positionH>
            <wp:positionV relativeFrom="paragraph">
              <wp:posOffset>28415</wp:posOffset>
            </wp:positionV>
            <wp:extent cx="10525443" cy="7001510"/>
            <wp:effectExtent l="0" t="1752600" r="0" b="17424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7" t="1669" r="1247" b="2219"/>
                    <a:stretch/>
                  </pic:blipFill>
                  <pic:spPr bwMode="auto">
                    <a:xfrm rot="16200000">
                      <a:off x="0" y="0"/>
                      <a:ext cx="10525443" cy="70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1A5B" w:rsidRPr="009A632B">
        <w:rPr>
          <w:rFonts w:ascii="Times New Roman" w:hAnsi="Times New Roman" w:cs="Times New Roman"/>
          <w:sz w:val="27"/>
          <w:szCs w:val="27"/>
          <w:lang w:eastAsia="ru-RU"/>
        </w:rPr>
        <w:t>(Социально-нормативные возрастные характеристики возможных достижений ребенка на этапе завершения дошкольного образования)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Назовите виды детской деятельности в дошкольном возрасте (коммуникативная, конструирование из разного материала, двигательная, восприятие художественной литературы и фольклора, игровая, познавательно-исследовательская, изобразительная, музыкальная, самообслуживание и элементарный бытовой труд)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Какие требования (принципы) к развивающей предметно-пространственной среде необходимо учитывать при реализации Программы?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(РППС должна быть содержательно-насыщенной, трансформируемой, полифункциональной, вариативной, доступной и безопасной)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Проводится ли педагогическая диагностика (мониторинг) при реализации программы? Если да, то кем и с какой целью проводится?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(Может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создания индивидуальных маршрутов), а также для оптимизации работы с группой детей).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РАУНД 4. «Ты мне, я – тебе»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Команды задают друг другу вопросы. Оценивается как полнота и «оригинальность» вопроса, так и полнота и правильность ответов.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h.gjdgxs"/>
      <w:bookmarkEnd w:id="0"/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Примерные вопросы: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*** К какому возрасту (раннему или дошкольному) относятся следующие целевые ориентиры: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- ребёнок интересуется окружающими предметами и активно действует с ними;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-владеет активной речью, включённой в общение; может обращаться с вопросами и просьбами, понимает речь взрослых?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(Ранний)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*** Определите, к какой образовательной области относятся следующие задачи: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- усвоение норм и ценностей, принятых в обществе, включая моральные и нравственные ценности;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- формирование позитивных установок к различным видам труда и творчества;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- формирование основ безопасного поведения в быту, социуме, природе.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(Социально-коммуникативное развитие)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РАУНД </w:t>
      </w:r>
      <w:r w:rsidR="00313A9A" w:rsidRPr="009A632B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>. «Аукцион педагогических идей»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Командам предлагается написать за 1 минуту и потом назвать как можно больше новых слов, словосочетаний, понятий, с которыми вы столкнулись при знакомстве с документом ФГОС ДО.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(ФГОС, стандарт, целевые ориентиры, предметно-пространственная развивающая среда, среда трансформируемая и полифункциональная, поддержка детской инициативы, индивидуализация образования, оптимизация работы с группой детей.)</w:t>
      </w:r>
    </w:p>
    <w:p w:rsidR="005B1A5B" w:rsidRPr="009A632B" w:rsidRDefault="00313A9A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РАУНД 6</w:t>
      </w:r>
      <w:r w:rsidR="005B1A5B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. «Рекламное агентство»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В течение 5 минут команды должны</w:t>
      </w:r>
      <w:r w:rsidR="00AC48BA"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придумать название мероприятия для детей</w:t>
      </w:r>
      <w:r w:rsidRPr="009A632B">
        <w:rPr>
          <w:rFonts w:ascii="Times New Roman" w:hAnsi="Times New Roman" w:cs="Times New Roman"/>
          <w:sz w:val="27"/>
          <w:szCs w:val="27"/>
          <w:lang w:eastAsia="ru-RU"/>
        </w:rPr>
        <w:t xml:space="preserve"> в рамках ФГОС, определить его цель, разработать небольшой план его проведения. </w:t>
      </w:r>
    </w:p>
    <w:p w:rsidR="005B1A5B" w:rsidRPr="009A632B" w:rsidRDefault="005B1A5B" w:rsidP="009A632B">
      <w:pPr>
        <w:pStyle w:val="a4"/>
        <w:ind w:left="-851"/>
        <w:rPr>
          <w:rFonts w:ascii="Times New Roman" w:hAnsi="Times New Roman" w:cs="Times New Roman"/>
          <w:sz w:val="27"/>
          <w:szCs w:val="27"/>
          <w:lang w:eastAsia="ru-RU"/>
        </w:rPr>
      </w:pPr>
      <w:r w:rsidRPr="009A632B">
        <w:rPr>
          <w:rFonts w:ascii="Times New Roman" w:hAnsi="Times New Roman" w:cs="Times New Roman"/>
          <w:sz w:val="27"/>
          <w:szCs w:val="27"/>
          <w:lang w:eastAsia="ru-RU"/>
        </w:rPr>
        <w:t>Жюри подводят итоги.</w:t>
      </w:r>
      <w:bookmarkStart w:id="1" w:name="_GoBack"/>
      <w:bookmarkEnd w:id="1"/>
      <w:r w:rsidRPr="009A632B">
        <w:rPr>
          <w:rFonts w:ascii="Times New Roman" w:hAnsi="Times New Roman" w:cs="Times New Roman"/>
          <w:sz w:val="27"/>
          <w:szCs w:val="27"/>
          <w:lang w:eastAsia="ru-RU"/>
        </w:rPr>
        <w:t>Объявляются «Знатоки ФГОС»</w:t>
      </w:r>
      <w:r w:rsidR="00421631" w:rsidRPr="009A632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sectPr w:rsidR="005B1A5B" w:rsidRPr="009A632B" w:rsidSect="009A63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C55"/>
    <w:multiLevelType w:val="multilevel"/>
    <w:tmpl w:val="F614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A2591"/>
    <w:multiLevelType w:val="multilevel"/>
    <w:tmpl w:val="EF4AA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623D3"/>
    <w:multiLevelType w:val="multilevel"/>
    <w:tmpl w:val="0F86E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97442"/>
    <w:multiLevelType w:val="multilevel"/>
    <w:tmpl w:val="C4489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4F30"/>
    <w:multiLevelType w:val="multilevel"/>
    <w:tmpl w:val="466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610EAF"/>
    <w:multiLevelType w:val="multilevel"/>
    <w:tmpl w:val="0BFE4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039E2"/>
    <w:multiLevelType w:val="multilevel"/>
    <w:tmpl w:val="A9187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67954"/>
    <w:multiLevelType w:val="multilevel"/>
    <w:tmpl w:val="DE8C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650747"/>
    <w:multiLevelType w:val="multilevel"/>
    <w:tmpl w:val="C7C2FD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04D3A"/>
    <w:multiLevelType w:val="multilevel"/>
    <w:tmpl w:val="E078F3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D5DC4"/>
    <w:multiLevelType w:val="multilevel"/>
    <w:tmpl w:val="CFD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0B69D3"/>
    <w:multiLevelType w:val="multilevel"/>
    <w:tmpl w:val="15F80C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0853"/>
    <w:multiLevelType w:val="multilevel"/>
    <w:tmpl w:val="6E28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01154"/>
    <w:multiLevelType w:val="multilevel"/>
    <w:tmpl w:val="E048E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A5B"/>
    <w:rsid w:val="001779CE"/>
    <w:rsid w:val="00313A9A"/>
    <w:rsid w:val="00421631"/>
    <w:rsid w:val="0057790D"/>
    <w:rsid w:val="005B1A5B"/>
    <w:rsid w:val="00682C53"/>
    <w:rsid w:val="009A632B"/>
    <w:rsid w:val="00A047FB"/>
    <w:rsid w:val="00A33247"/>
    <w:rsid w:val="00AC48BA"/>
    <w:rsid w:val="00BD4FD4"/>
    <w:rsid w:val="00CA229D"/>
    <w:rsid w:val="00D1531D"/>
    <w:rsid w:val="00D16513"/>
    <w:rsid w:val="00E8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A5B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5B1A5B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1A5B"/>
  </w:style>
  <w:style w:type="character" w:customStyle="1" w:styleId="c23">
    <w:name w:val="c23"/>
    <w:basedOn w:val="a0"/>
    <w:rsid w:val="005B1A5B"/>
  </w:style>
  <w:style w:type="character" w:customStyle="1" w:styleId="c45">
    <w:name w:val="c45"/>
    <w:basedOn w:val="a0"/>
    <w:rsid w:val="005B1A5B"/>
  </w:style>
  <w:style w:type="character" w:customStyle="1" w:styleId="c1">
    <w:name w:val="c1"/>
    <w:basedOn w:val="a0"/>
    <w:rsid w:val="005B1A5B"/>
  </w:style>
  <w:style w:type="character" w:customStyle="1" w:styleId="c0">
    <w:name w:val="c0"/>
    <w:basedOn w:val="a0"/>
    <w:rsid w:val="005B1A5B"/>
  </w:style>
  <w:style w:type="paragraph" w:customStyle="1" w:styleId="c10">
    <w:name w:val="c10"/>
    <w:basedOn w:val="a"/>
    <w:rsid w:val="005B1A5B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A5B"/>
  </w:style>
  <w:style w:type="character" w:customStyle="1" w:styleId="c6">
    <w:name w:val="c6"/>
    <w:basedOn w:val="a0"/>
    <w:rsid w:val="005B1A5B"/>
  </w:style>
  <w:style w:type="paragraph" w:customStyle="1" w:styleId="c34">
    <w:name w:val="c34"/>
    <w:basedOn w:val="a"/>
    <w:rsid w:val="005B1A5B"/>
    <w:pPr>
      <w:spacing w:before="90" w:after="9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A5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4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2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0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1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5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5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85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88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11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5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003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713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87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36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2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2016-12-14T15:04:00Z</dcterms:created>
  <dcterms:modified xsi:type="dcterms:W3CDTF">2021-02-20T14:59:00Z</dcterms:modified>
</cp:coreProperties>
</file>